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FF27C" w14:textId="77777777" w:rsidR="00B57A11" w:rsidRPr="00973A93" w:rsidRDefault="00781A71">
      <w:pPr>
        <w:pStyle w:val="Text"/>
        <w:rPr>
          <w:rFonts w:ascii="Aptos" w:eastAsia="Aptos" w:hAnsi="Aptos" w:cs="Aptos"/>
          <w:u w:val="single"/>
          <w:lang w:val="de-AT"/>
        </w:rPr>
      </w:pPr>
      <w:r w:rsidRPr="00973A93">
        <w:rPr>
          <w:rFonts w:ascii="Aptos" w:eastAsia="Aptos" w:hAnsi="Aptos" w:cs="Aptos"/>
          <w:u w:val="single"/>
          <w:lang w:val="de-AT"/>
        </w:rPr>
        <w:t xml:space="preserve">Medieninformation der Tiroler Volksschauspiele </w:t>
      </w:r>
    </w:p>
    <w:p w14:paraId="3E363692" w14:textId="649FE8FF" w:rsidR="00B57A11" w:rsidRPr="00973A93" w:rsidRDefault="00C942CD">
      <w:pPr>
        <w:pStyle w:val="Text"/>
        <w:rPr>
          <w:rFonts w:ascii="Aptos" w:eastAsia="Aptos" w:hAnsi="Aptos" w:cs="Aptos"/>
          <w:lang w:val="de-AT"/>
        </w:rPr>
      </w:pPr>
      <w:r>
        <w:rPr>
          <w:rFonts w:ascii="Aptos" w:eastAsia="Aptos" w:hAnsi="Aptos" w:cs="Aptos"/>
          <w:lang w:val="de-AT"/>
        </w:rPr>
        <w:t>26</w:t>
      </w:r>
      <w:r w:rsidRPr="00973A93">
        <w:rPr>
          <w:rFonts w:ascii="Aptos" w:eastAsia="Aptos" w:hAnsi="Aptos" w:cs="Aptos"/>
          <w:lang w:val="de-AT"/>
        </w:rPr>
        <w:t>.0</w:t>
      </w:r>
      <w:r w:rsidR="00973A93" w:rsidRPr="00973A93">
        <w:rPr>
          <w:rFonts w:ascii="Aptos" w:eastAsia="Aptos" w:hAnsi="Aptos" w:cs="Aptos"/>
          <w:lang w:val="de-AT"/>
        </w:rPr>
        <w:t>5</w:t>
      </w:r>
      <w:r w:rsidRPr="00973A93">
        <w:rPr>
          <w:rFonts w:ascii="Aptos" w:eastAsia="Aptos" w:hAnsi="Aptos" w:cs="Aptos"/>
          <w:lang w:val="de-AT"/>
        </w:rPr>
        <w:t>.2026</w:t>
      </w:r>
    </w:p>
    <w:p w14:paraId="40D8495E" w14:textId="77777777" w:rsidR="00B57A11" w:rsidRPr="00973A93" w:rsidRDefault="00B57A11">
      <w:pPr>
        <w:pStyle w:val="Text"/>
        <w:rPr>
          <w:rFonts w:ascii="Aptos" w:eastAsia="Aptos" w:hAnsi="Aptos" w:cs="Aptos"/>
          <w:b/>
          <w:bCs/>
          <w:lang w:val="de-AT"/>
        </w:rPr>
      </w:pPr>
    </w:p>
    <w:p w14:paraId="4CC5FDC0" w14:textId="2F62A94C" w:rsidR="00C942CD" w:rsidRPr="00C942CD" w:rsidRDefault="00C942CD" w:rsidP="00C942CD">
      <w:pPr>
        <w:pStyle w:val="Text"/>
        <w:rPr>
          <w:rFonts w:ascii="Aptos" w:eastAsia="Aptos" w:hAnsi="Aptos" w:cs="Aptos"/>
          <w:b/>
          <w:bCs/>
          <w:sz w:val="32"/>
          <w:szCs w:val="32"/>
        </w:rPr>
      </w:pPr>
      <w:r>
        <w:rPr>
          <w:rFonts w:ascii="Aptos" w:eastAsia="Aptos" w:hAnsi="Aptos" w:cs="Aptos"/>
          <w:b/>
          <w:bCs/>
          <w:sz w:val="32"/>
          <w:szCs w:val="32"/>
        </w:rPr>
        <w:t>Hochkarätig besetzte Marathonlesung und</w:t>
      </w:r>
      <w:r w:rsidR="003F5BFE">
        <w:rPr>
          <w:rFonts w:ascii="Aptos" w:eastAsia="Aptos" w:hAnsi="Aptos" w:cs="Aptos"/>
          <w:b/>
          <w:bCs/>
          <w:sz w:val="32"/>
          <w:szCs w:val="32"/>
        </w:rPr>
        <w:t xml:space="preserve"> eine</w:t>
      </w:r>
      <w:r>
        <w:rPr>
          <w:rFonts w:ascii="Aptos" w:eastAsia="Aptos" w:hAnsi="Aptos" w:cs="Aptos"/>
          <w:b/>
          <w:bCs/>
          <w:sz w:val="32"/>
          <w:szCs w:val="32"/>
        </w:rPr>
        <w:t xml:space="preserve"> </w:t>
      </w:r>
      <w:r w:rsidR="006E409D">
        <w:rPr>
          <w:rFonts w:ascii="Aptos" w:eastAsia="Aptos" w:hAnsi="Aptos" w:cs="Aptos"/>
          <w:b/>
          <w:bCs/>
          <w:sz w:val="32"/>
          <w:szCs w:val="32"/>
        </w:rPr>
        <w:t xml:space="preserve">explosive </w:t>
      </w:r>
      <w:r w:rsidR="005E7522">
        <w:rPr>
          <w:rFonts w:ascii="Aptos" w:eastAsia="Aptos" w:hAnsi="Aptos" w:cs="Aptos"/>
          <w:b/>
          <w:bCs/>
          <w:sz w:val="32"/>
          <w:szCs w:val="32"/>
        </w:rPr>
        <w:t>Festrede</w:t>
      </w:r>
      <w:r>
        <w:rPr>
          <w:rFonts w:ascii="Aptos" w:eastAsia="Aptos" w:hAnsi="Aptos" w:cs="Aptos"/>
          <w:b/>
          <w:bCs/>
          <w:sz w:val="32"/>
          <w:szCs w:val="32"/>
        </w:rPr>
        <w:t xml:space="preserve"> </w:t>
      </w:r>
    </w:p>
    <w:p w14:paraId="62A4977F" w14:textId="77777777" w:rsidR="00C942CD" w:rsidRPr="00C942CD" w:rsidRDefault="00C942CD" w:rsidP="00C942CD">
      <w:pPr>
        <w:pStyle w:val="Text"/>
        <w:rPr>
          <w:rFonts w:ascii="Aptos" w:eastAsia="Aptos" w:hAnsi="Aptos" w:cs="Aptos"/>
          <w:b/>
          <w:bCs/>
          <w:sz w:val="24"/>
          <w:szCs w:val="24"/>
        </w:rPr>
      </w:pPr>
    </w:p>
    <w:p w14:paraId="1C9465DD" w14:textId="7DB35821" w:rsidR="005E7522" w:rsidRPr="00C942CD" w:rsidRDefault="005E7522" w:rsidP="00C942CD">
      <w:pPr>
        <w:pStyle w:val="Text"/>
        <w:rPr>
          <w:rFonts w:ascii="Aptos" w:eastAsia="Aptos" w:hAnsi="Aptos" w:cs="Aptos"/>
          <w:b/>
          <w:bCs/>
          <w:sz w:val="24"/>
          <w:szCs w:val="24"/>
        </w:rPr>
      </w:pPr>
      <w:r>
        <w:rPr>
          <w:rFonts w:ascii="Aptos" w:eastAsia="Aptos" w:hAnsi="Aptos" w:cs="Aptos"/>
          <w:b/>
          <w:bCs/>
          <w:sz w:val="24"/>
          <w:szCs w:val="24"/>
        </w:rPr>
        <w:t>Schon sechs Wochen vor Beginn der kommenden Spielzeit wird intensiv diskutiert. Wer hält die diesjährige Festrede</w:t>
      </w:r>
      <w:r w:rsidR="003F5BFE">
        <w:rPr>
          <w:rFonts w:ascii="Aptos" w:eastAsia="Aptos" w:hAnsi="Aptos" w:cs="Aptos"/>
          <w:b/>
          <w:bCs/>
          <w:sz w:val="24"/>
          <w:szCs w:val="24"/>
        </w:rPr>
        <w:t xml:space="preserve"> am 04. Juli</w:t>
      </w:r>
      <w:r>
        <w:rPr>
          <w:rFonts w:ascii="Aptos" w:eastAsia="Aptos" w:hAnsi="Aptos" w:cs="Aptos"/>
          <w:b/>
          <w:bCs/>
          <w:sz w:val="24"/>
          <w:szCs w:val="24"/>
        </w:rPr>
        <w:t>? Welche Stars lesen bei der traditionellen Marathonlesung</w:t>
      </w:r>
      <w:r w:rsidR="003F5BFE">
        <w:rPr>
          <w:rFonts w:ascii="Aptos" w:eastAsia="Aptos" w:hAnsi="Aptos" w:cs="Aptos"/>
          <w:b/>
          <w:bCs/>
          <w:sz w:val="24"/>
          <w:szCs w:val="24"/>
        </w:rPr>
        <w:t xml:space="preserve"> am 19. Juli</w:t>
      </w:r>
      <w:r>
        <w:rPr>
          <w:rFonts w:ascii="Aptos" w:eastAsia="Aptos" w:hAnsi="Aptos" w:cs="Aptos"/>
          <w:b/>
          <w:bCs/>
          <w:sz w:val="24"/>
          <w:szCs w:val="24"/>
        </w:rPr>
        <w:t>? Nun gibt es Antworten.</w:t>
      </w:r>
    </w:p>
    <w:p w14:paraId="262C6225" w14:textId="75C3AC2E" w:rsidR="005E7522" w:rsidRPr="00093FDC" w:rsidRDefault="005E7522" w:rsidP="00C942CD">
      <w:pPr>
        <w:pStyle w:val="Text"/>
        <w:rPr>
          <w:rFonts w:ascii="Aptos" w:eastAsia="Aptos" w:hAnsi="Aptos" w:cs="Aptos"/>
          <w:lang w:val="de-AT"/>
        </w:rPr>
      </w:pPr>
      <w:r w:rsidRPr="00093FDC">
        <w:rPr>
          <w:rFonts w:ascii="Aptos" w:eastAsia="Aptos" w:hAnsi="Aptos" w:cs="Aptos"/>
        </w:rPr>
        <w:t xml:space="preserve">Die Tiroler Volksschauspiele 2026 stehen ganz im Zeichen der Grenzüberschreitung – im positivsten Sinne. Die Hauptproduktion </w:t>
      </w:r>
      <w:r w:rsidRPr="00093FDC">
        <w:rPr>
          <w:rFonts w:ascii="Aptos" w:eastAsia="Aptos" w:hAnsi="Aptos" w:cs="Aptos"/>
          <w:i/>
          <w:iCs/>
        </w:rPr>
        <w:t>Feuernacht</w:t>
      </w:r>
      <w:r w:rsidRPr="00093FDC">
        <w:rPr>
          <w:rFonts w:ascii="Aptos" w:eastAsia="Aptos" w:hAnsi="Aptos" w:cs="Aptos"/>
        </w:rPr>
        <w:t xml:space="preserve"> beschäftigt sich mit den Geschichten und Schicksalen der Menschen in Südtirol zwischen den späten 1930er und den 1960er Jahren. </w:t>
      </w:r>
      <w:r w:rsidRPr="00093FDC">
        <w:rPr>
          <w:rFonts w:ascii="Aptos" w:eastAsia="Aptos" w:hAnsi="Aptos" w:cs="Aptos"/>
          <w:lang w:val="de-AT"/>
        </w:rPr>
        <w:t>Ein explosiver, mitreißender Theaterabend über Courage und Zweifel, Verantwortung und Konsequenz, Flucht und Heimat, Freiheit und Identität.</w:t>
      </w:r>
    </w:p>
    <w:p w14:paraId="4C69BC83" w14:textId="6D71C297" w:rsidR="005E7522" w:rsidRPr="00093FDC" w:rsidRDefault="005E7522" w:rsidP="00C942CD">
      <w:pPr>
        <w:pStyle w:val="Text"/>
        <w:rPr>
          <w:rFonts w:ascii="Aptos" w:eastAsia="Aptos" w:hAnsi="Aptos" w:cs="Aptos"/>
        </w:rPr>
      </w:pPr>
      <w:r w:rsidRPr="00093FDC">
        <w:rPr>
          <w:rFonts w:ascii="Aptos" w:eastAsia="Aptos" w:hAnsi="Aptos" w:cs="Aptos"/>
          <w:lang w:val="de-AT"/>
        </w:rPr>
        <w:t xml:space="preserve">Auch der </w:t>
      </w:r>
      <w:r w:rsidRPr="00093FDC">
        <w:rPr>
          <w:rFonts w:ascii="Aptos" w:eastAsia="Aptos" w:hAnsi="Aptos" w:cs="Aptos"/>
          <w:i/>
          <w:iCs/>
          <w:lang w:val="de-AT"/>
        </w:rPr>
        <w:t>Eröffnungs-Festakt</w:t>
      </w:r>
      <w:r w:rsidRPr="00093FDC">
        <w:rPr>
          <w:rFonts w:ascii="Aptos" w:eastAsia="Aptos" w:hAnsi="Aptos" w:cs="Aptos"/>
          <w:lang w:val="de-AT"/>
        </w:rPr>
        <w:t xml:space="preserve"> und die </w:t>
      </w:r>
      <w:r w:rsidRPr="00093FDC">
        <w:rPr>
          <w:rFonts w:ascii="Aptos" w:eastAsia="Aptos" w:hAnsi="Aptos" w:cs="Aptos"/>
          <w:i/>
          <w:iCs/>
          <w:lang w:val="de-AT"/>
        </w:rPr>
        <w:t>Marathonlesung</w:t>
      </w:r>
      <w:r w:rsidRPr="00093FDC">
        <w:rPr>
          <w:rFonts w:ascii="Aptos" w:eastAsia="Aptos" w:hAnsi="Aptos" w:cs="Aptos"/>
          <w:lang w:val="de-AT"/>
        </w:rPr>
        <w:t xml:space="preserve"> wagen einen Grenzübertritt. Die Festrede hält niemand geringerer als der Südtiroler Journalist und Dokumentarfilmer </w:t>
      </w:r>
      <w:r w:rsidRPr="00093FDC">
        <w:rPr>
          <w:rFonts w:ascii="Aptos" w:eastAsia="Aptos" w:hAnsi="Aptos" w:cs="Aptos"/>
          <w:b/>
          <w:bCs/>
        </w:rPr>
        <w:t>Christoph Franceschini</w:t>
      </w:r>
      <w:r w:rsidRPr="00093FDC">
        <w:rPr>
          <w:rFonts w:ascii="Aptos" w:eastAsia="Aptos" w:hAnsi="Aptos" w:cs="Aptos"/>
        </w:rPr>
        <w:t xml:space="preserve">. Die Marathonlesung findet in Kooperation mit den </w:t>
      </w:r>
      <w:r w:rsidRPr="00093FDC">
        <w:rPr>
          <w:rFonts w:ascii="Aptos" w:eastAsia="Aptos" w:hAnsi="Aptos" w:cs="Aptos"/>
          <w:b/>
          <w:bCs/>
        </w:rPr>
        <w:t>Vereinigten Bühnen Bozen</w:t>
      </w:r>
      <w:r w:rsidRPr="00093FDC">
        <w:rPr>
          <w:rFonts w:ascii="Aptos" w:eastAsia="Aptos" w:hAnsi="Aptos" w:cs="Aptos"/>
        </w:rPr>
        <w:t xml:space="preserve"> statt.</w:t>
      </w:r>
      <w:r w:rsidR="00093FDC">
        <w:rPr>
          <w:rFonts w:ascii="Aptos" w:eastAsia="Aptos" w:hAnsi="Aptos" w:cs="Aptos"/>
        </w:rPr>
        <w:t xml:space="preserve"> </w:t>
      </w:r>
      <w:r w:rsidR="00A41949" w:rsidRPr="006E409D">
        <w:rPr>
          <w:rFonts w:ascii="Aptos" w:eastAsia="Aptos" w:hAnsi="Aptos" w:cs="Aptos"/>
          <w:color w:val="auto"/>
        </w:rPr>
        <w:t xml:space="preserve">Hochkarätige </w:t>
      </w:r>
      <w:r w:rsidR="000B1657">
        <w:rPr>
          <w:rFonts w:ascii="Aptos" w:eastAsia="Aptos" w:hAnsi="Aptos" w:cs="Aptos"/>
          <w:color w:val="auto"/>
        </w:rPr>
        <w:t>Schauspielerinnen und Schauspieler</w:t>
      </w:r>
      <w:r w:rsidR="00A41949" w:rsidRPr="006E409D">
        <w:rPr>
          <w:rFonts w:ascii="Aptos" w:eastAsia="Aptos" w:hAnsi="Aptos" w:cs="Aptos"/>
          <w:color w:val="auto"/>
        </w:rPr>
        <w:t xml:space="preserve"> wie </w:t>
      </w:r>
      <w:r w:rsidR="00093FDC" w:rsidRPr="006E409D">
        <w:rPr>
          <w:rFonts w:ascii="Aptos" w:eastAsia="Aptos" w:hAnsi="Aptos" w:cs="Aptos"/>
          <w:b/>
          <w:bCs/>
          <w:color w:val="auto"/>
        </w:rPr>
        <w:t>Max Simonischek</w:t>
      </w:r>
      <w:r w:rsidR="00A41949" w:rsidRPr="006E409D">
        <w:rPr>
          <w:rFonts w:ascii="Aptos" w:eastAsia="Aptos" w:hAnsi="Aptos" w:cs="Aptos"/>
          <w:color w:val="auto"/>
        </w:rPr>
        <w:t xml:space="preserve">, </w:t>
      </w:r>
      <w:r w:rsidR="00093FDC" w:rsidRPr="006E409D">
        <w:rPr>
          <w:rFonts w:ascii="Aptos" w:eastAsia="Aptos" w:hAnsi="Aptos" w:cs="Aptos"/>
          <w:b/>
          <w:bCs/>
          <w:color w:val="auto"/>
        </w:rPr>
        <w:t>Branko Samarovski, Christoph Luser</w:t>
      </w:r>
      <w:r w:rsidR="00A41949" w:rsidRPr="006E409D">
        <w:rPr>
          <w:rFonts w:ascii="Aptos" w:eastAsia="Aptos" w:hAnsi="Aptos" w:cs="Aptos"/>
          <w:b/>
          <w:bCs/>
          <w:color w:val="auto"/>
        </w:rPr>
        <w:t xml:space="preserve">, </w:t>
      </w:r>
      <w:r w:rsidR="00093FDC" w:rsidRPr="006E409D">
        <w:rPr>
          <w:rFonts w:ascii="Aptos" w:eastAsia="Aptos" w:hAnsi="Aptos" w:cs="Aptos"/>
          <w:b/>
          <w:bCs/>
          <w:color w:val="auto"/>
        </w:rPr>
        <w:t>Brigitte Jaufenthaler, Gerti Drassl</w:t>
      </w:r>
      <w:r w:rsidR="006E409D" w:rsidRPr="006E409D">
        <w:rPr>
          <w:rFonts w:ascii="Aptos" w:eastAsia="Aptos" w:hAnsi="Aptos" w:cs="Aptos"/>
          <w:b/>
          <w:bCs/>
          <w:color w:val="auto"/>
        </w:rPr>
        <w:t>, Anna Unterberger</w:t>
      </w:r>
      <w:r w:rsidR="00093FDC" w:rsidRPr="006E409D">
        <w:rPr>
          <w:rFonts w:ascii="Aptos" w:eastAsia="Aptos" w:hAnsi="Aptos" w:cs="Aptos"/>
          <w:color w:val="auto"/>
        </w:rPr>
        <w:t xml:space="preserve"> und </w:t>
      </w:r>
      <w:r w:rsidR="00093FDC" w:rsidRPr="006E409D">
        <w:rPr>
          <w:rFonts w:ascii="Aptos" w:eastAsia="Aptos" w:hAnsi="Aptos" w:cs="Aptos"/>
          <w:b/>
          <w:bCs/>
          <w:color w:val="auto"/>
        </w:rPr>
        <w:t xml:space="preserve">Tobias Moretti </w:t>
      </w:r>
      <w:r w:rsidR="00A41949" w:rsidRPr="000B1657">
        <w:rPr>
          <w:rFonts w:ascii="Aptos" w:eastAsia="Aptos" w:hAnsi="Aptos" w:cs="Aptos"/>
          <w:color w:val="auto"/>
        </w:rPr>
        <w:t>haben</w:t>
      </w:r>
      <w:r w:rsidR="00093FDC" w:rsidRPr="006E409D">
        <w:rPr>
          <w:rFonts w:ascii="Aptos" w:eastAsia="Aptos" w:hAnsi="Aptos" w:cs="Aptos"/>
          <w:color w:val="auto"/>
        </w:rPr>
        <w:t xml:space="preserve"> sich angekündigt.</w:t>
      </w:r>
    </w:p>
    <w:p w14:paraId="29F1872E" w14:textId="4E306D7C" w:rsidR="005E7522" w:rsidRPr="005E7522" w:rsidRDefault="005E7522" w:rsidP="00C942CD">
      <w:pPr>
        <w:pStyle w:val="Text"/>
        <w:rPr>
          <w:rFonts w:ascii="Aptos" w:eastAsia="Aptos" w:hAnsi="Aptos" w:cs="Aptos"/>
          <w:b/>
          <w:bCs/>
          <w:sz w:val="24"/>
          <w:szCs w:val="24"/>
        </w:rPr>
      </w:pPr>
      <w:r w:rsidRPr="005E7522">
        <w:rPr>
          <w:rFonts w:ascii="Aptos" w:eastAsia="Aptos" w:hAnsi="Aptos" w:cs="Aptos"/>
          <w:b/>
          <w:bCs/>
          <w:sz w:val="24"/>
          <w:szCs w:val="24"/>
        </w:rPr>
        <w:t>Zum Eröffnungs-Festakt</w:t>
      </w:r>
    </w:p>
    <w:p w14:paraId="737B7B97" w14:textId="77777777" w:rsidR="00093FDC" w:rsidRPr="00093FDC" w:rsidRDefault="005E7522" w:rsidP="00C942CD">
      <w:pPr>
        <w:pStyle w:val="Text"/>
        <w:rPr>
          <w:rFonts w:ascii="Aptos" w:eastAsia="Aptos" w:hAnsi="Aptos" w:cs="Aptos"/>
        </w:rPr>
      </w:pPr>
      <w:r w:rsidRPr="00093FDC">
        <w:rPr>
          <w:rFonts w:ascii="Aptos" w:eastAsia="Aptos" w:hAnsi="Aptos" w:cs="Aptos"/>
        </w:rPr>
        <w:t xml:space="preserve">In gewohnter Manier werden die Tiroler Volksschauspiele auch heuer im Rahmen des </w:t>
      </w:r>
      <w:r w:rsidR="00093FDC" w:rsidRPr="00093FDC">
        <w:rPr>
          <w:rFonts w:ascii="Aptos" w:eastAsia="Aptos" w:hAnsi="Aptos" w:cs="Aptos"/>
        </w:rPr>
        <w:t xml:space="preserve">Telfer Dorffests (04. Juli 2026 ab 16 Uhr) eröffnet. Als Festredner konnte der vielfach ausgezeichnete Investigativ-Journalist Christoph Franceschini gewonnen werden. </w:t>
      </w:r>
    </w:p>
    <w:p w14:paraId="5454130A" w14:textId="5BCF71CA" w:rsidR="00093FDC" w:rsidRPr="00093FDC" w:rsidRDefault="00093FDC" w:rsidP="00C942CD">
      <w:pPr>
        <w:pStyle w:val="Text"/>
        <w:rPr>
          <w:rFonts w:ascii="Aptos" w:eastAsia="Aptos" w:hAnsi="Aptos" w:cs="Aptos"/>
        </w:rPr>
      </w:pPr>
      <w:r w:rsidRPr="00093FDC">
        <w:rPr>
          <w:rFonts w:ascii="Aptos" w:eastAsia="Aptos" w:hAnsi="Aptos" w:cs="Aptos"/>
        </w:rPr>
        <w:t xml:space="preserve">Neben seiner Tätigkeit als Polit-Redakteur gestaltete Franceschini mehrere Dokumentarfilme, darunter (gemeinsam mit </w:t>
      </w:r>
      <w:r w:rsidRPr="00093FDC">
        <w:rPr>
          <w:rFonts w:ascii="Aptos" w:eastAsia="Aptos" w:hAnsi="Aptos" w:cs="Aptos"/>
          <w:lang w:val="de-AT"/>
        </w:rPr>
        <w:t>Helmut Lechthaler)</w:t>
      </w:r>
      <w:r w:rsidRPr="00093FDC">
        <w:rPr>
          <w:rFonts w:ascii="Aptos" w:eastAsia="Aptos" w:hAnsi="Aptos" w:cs="Aptos"/>
        </w:rPr>
        <w:t xml:space="preserve"> die mit dem renommierten Prof. Claus-Gatterer-Preis ausgezeichnete </w:t>
      </w:r>
      <w:r w:rsidRPr="00093FDC">
        <w:rPr>
          <w:rFonts w:ascii="Aptos" w:eastAsia="Aptos" w:hAnsi="Aptos" w:cs="Aptos"/>
          <w:lang w:val="de-AT"/>
        </w:rPr>
        <w:t>sechsteilige Serie </w:t>
      </w:r>
      <w:r w:rsidRPr="00093FDC">
        <w:rPr>
          <w:rFonts w:ascii="Aptos" w:eastAsia="Aptos" w:hAnsi="Aptos" w:cs="Aptos"/>
          <w:i/>
          <w:iCs/>
          <w:lang w:val="de-AT"/>
        </w:rPr>
        <w:t>Bombenjahre – Geschichte der Südtirol-Attentate</w:t>
      </w:r>
      <w:r w:rsidRPr="00093FDC">
        <w:rPr>
          <w:rFonts w:ascii="Aptos" w:eastAsia="Aptos" w:hAnsi="Aptos" w:cs="Aptos"/>
          <w:lang w:val="de-AT"/>
        </w:rPr>
        <w:t>.</w:t>
      </w:r>
      <w:r>
        <w:rPr>
          <w:rFonts w:ascii="Aptos" w:eastAsia="Aptos" w:hAnsi="Aptos" w:cs="Aptos"/>
          <w:lang w:val="de-AT"/>
        </w:rPr>
        <w:t xml:space="preserve"> </w:t>
      </w:r>
    </w:p>
    <w:p w14:paraId="048D3AA3" w14:textId="33DB4D93" w:rsidR="005E7522" w:rsidRPr="005E7522" w:rsidRDefault="005E7522" w:rsidP="00C942CD">
      <w:pPr>
        <w:pStyle w:val="Text"/>
        <w:rPr>
          <w:rFonts w:ascii="Aptos" w:eastAsia="Aptos" w:hAnsi="Aptos" w:cs="Aptos"/>
          <w:b/>
          <w:bCs/>
          <w:sz w:val="24"/>
          <w:szCs w:val="24"/>
        </w:rPr>
      </w:pPr>
      <w:r w:rsidRPr="005E7522">
        <w:rPr>
          <w:rFonts w:ascii="Aptos" w:eastAsia="Aptos" w:hAnsi="Aptos" w:cs="Aptos"/>
          <w:b/>
          <w:bCs/>
          <w:sz w:val="24"/>
          <w:szCs w:val="24"/>
        </w:rPr>
        <w:t>Zur Marathonlesung</w:t>
      </w:r>
      <w:r w:rsidR="00093FDC">
        <w:rPr>
          <w:rFonts w:ascii="Aptos" w:eastAsia="Aptos" w:hAnsi="Aptos" w:cs="Aptos"/>
          <w:b/>
          <w:bCs/>
          <w:sz w:val="24"/>
          <w:szCs w:val="24"/>
        </w:rPr>
        <w:t xml:space="preserve"> 2026</w:t>
      </w:r>
    </w:p>
    <w:p w14:paraId="609A6EC4" w14:textId="68668C4C" w:rsidR="00C942CD" w:rsidRPr="00093FDC" w:rsidRDefault="00093FDC" w:rsidP="00C942CD">
      <w:pPr>
        <w:pStyle w:val="Text"/>
        <w:rPr>
          <w:rFonts w:ascii="Aptos" w:eastAsia="Aptos" w:hAnsi="Aptos" w:cs="Aptos"/>
        </w:rPr>
      </w:pPr>
      <w:r>
        <w:rPr>
          <w:rFonts w:ascii="Aptos" w:eastAsia="Aptos" w:hAnsi="Aptos" w:cs="Aptos"/>
        </w:rPr>
        <w:t>In diesem Jahr wird das Format</w:t>
      </w:r>
      <w:r w:rsidR="00C942CD" w:rsidRPr="00093FDC">
        <w:rPr>
          <w:rFonts w:ascii="Aptos" w:eastAsia="Aptos" w:hAnsi="Aptos" w:cs="Aptos"/>
        </w:rPr>
        <w:t xml:space="preserve"> in einer grenzüberschreitenden Kooperation mit den Vereinigten Bühnen Bozen neu aufgelegt. Ein Nord- und Südtiroler All</w:t>
      </w:r>
      <w:r w:rsidR="000B1657">
        <w:rPr>
          <w:rFonts w:ascii="Aptos" w:eastAsia="Aptos" w:hAnsi="Aptos" w:cs="Aptos"/>
        </w:rPr>
        <w:t>-</w:t>
      </w:r>
      <w:r w:rsidR="00C942CD" w:rsidRPr="00093FDC">
        <w:rPr>
          <w:rFonts w:ascii="Aptos" w:eastAsia="Aptos" w:hAnsi="Aptos" w:cs="Aptos"/>
        </w:rPr>
        <w:t xml:space="preserve">Star-Ensemble wird unter dem Titel </w:t>
      </w:r>
      <w:r w:rsidR="00C942CD" w:rsidRPr="00093FDC">
        <w:rPr>
          <w:rFonts w:ascii="Aptos" w:eastAsia="Aptos" w:hAnsi="Aptos" w:cs="Aptos"/>
          <w:i/>
          <w:iCs/>
        </w:rPr>
        <w:t>Flucht ohne Ende</w:t>
      </w:r>
      <w:r w:rsidR="00C942CD" w:rsidRPr="00093FDC">
        <w:rPr>
          <w:rFonts w:ascii="Aptos" w:eastAsia="Aptos" w:hAnsi="Aptos" w:cs="Aptos"/>
        </w:rPr>
        <w:t xml:space="preserve"> zweimal ausgewählte Texte des ewigen Grenzgä</w:t>
      </w:r>
      <w:r w:rsidR="00C942CD" w:rsidRPr="00093FDC">
        <w:rPr>
          <w:rFonts w:ascii="Aptos" w:eastAsia="Aptos" w:hAnsi="Aptos" w:cs="Aptos"/>
          <w:lang w:val="nl-NL"/>
        </w:rPr>
        <w:t>ngers</w:t>
      </w:r>
      <w:r w:rsidR="00C942CD" w:rsidRPr="00093FDC">
        <w:rPr>
          <w:rFonts w:ascii="Aptos" w:eastAsia="Aptos" w:hAnsi="Aptos" w:cs="Aptos"/>
        </w:rPr>
        <w:t>, Mythomanen und Heimatlosen</w:t>
      </w:r>
      <w:r w:rsidR="00C942CD" w:rsidRPr="00093FDC">
        <w:rPr>
          <w:rFonts w:ascii="Aptos" w:eastAsia="Aptos" w:hAnsi="Aptos" w:cs="Aptos"/>
          <w:lang w:val="en-US"/>
        </w:rPr>
        <w:t xml:space="preserve"> Joseph Roth lesen: </w:t>
      </w:r>
      <w:r w:rsidR="00C942CD" w:rsidRPr="00093FDC">
        <w:rPr>
          <w:rFonts w:ascii="Aptos" w:eastAsia="Aptos" w:hAnsi="Aptos" w:cs="Aptos"/>
        </w:rPr>
        <w:t xml:space="preserve">am </w:t>
      </w:r>
      <w:r w:rsidR="00C942CD" w:rsidRPr="00093FDC">
        <w:rPr>
          <w:rFonts w:ascii="Aptos" w:eastAsia="Aptos" w:hAnsi="Aptos" w:cs="Aptos"/>
          <w:b/>
          <w:bCs/>
        </w:rPr>
        <w:t>19. Juli 2026</w:t>
      </w:r>
      <w:r w:rsidR="00C942CD" w:rsidRPr="00093FDC">
        <w:rPr>
          <w:rFonts w:ascii="Aptos" w:eastAsia="Aptos" w:hAnsi="Aptos" w:cs="Aptos"/>
          <w:b/>
          <w:bCs/>
          <w:lang w:val="nl-NL"/>
        </w:rPr>
        <w:t xml:space="preserve"> in Telfs</w:t>
      </w:r>
      <w:r w:rsidR="00C942CD" w:rsidRPr="00093FDC">
        <w:rPr>
          <w:rFonts w:ascii="Aptos" w:eastAsia="Aptos" w:hAnsi="Aptos" w:cs="Aptos"/>
          <w:lang w:val="nl-NL"/>
        </w:rPr>
        <w:t>,</w:t>
      </w:r>
      <w:r w:rsidR="00C942CD" w:rsidRPr="00093FDC">
        <w:rPr>
          <w:rFonts w:ascii="Aptos" w:eastAsia="Aptos" w:hAnsi="Aptos" w:cs="Aptos"/>
        </w:rPr>
        <w:t xml:space="preserve"> am </w:t>
      </w:r>
      <w:r w:rsidR="00C942CD" w:rsidRPr="00093FDC">
        <w:rPr>
          <w:rFonts w:ascii="Aptos" w:eastAsia="Aptos" w:hAnsi="Aptos" w:cs="Aptos"/>
          <w:b/>
          <w:bCs/>
        </w:rPr>
        <w:t>28. November 2026 in Bozen</w:t>
      </w:r>
      <w:r w:rsidR="00C942CD" w:rsidRPr="00093FDC">
        <w:rPr>
          <w:rFonts w:ascii="Aptos" w:eastAsia="Aptos" w:hAnsi="Aptos" w:cs="Aptos"/>
        </w:rPr>
        <w:t xml:space="preserve">, jeweils von 11-18 Uhr. </w:t>
      </w:r>
    </w:p>
    <w:p w14:paraId="2F9BC4C7" w14:textId="527E30A7" w:rsidR="00C942CD" w:rsidRPr="00093FDC" w:rsidRDefault="00C942CD" w:rsidP="00C942CD">
      <w:pPr>
        <w:pStyle w:val="Text"/>
        <w:rPr>
          <w:rFonts w:ascii="Aptos" w:eastAsia="Aptos" w:hAnsi="Aptos" w:cs="Aptos"/>
        </w:rPr>
      </w:pPr>
      <w:r w:rsidRPr="00093FDC">
        <w:rPr>
          <w:rFonts w:ascii="Aptos" w:eastAsia="Aptos" w:hAnsi="Aptos" w:cs="Aptos"/>
        </w:rPr>
        <w:t xml:space="preserve">Die Liste der Lesenden bezeugt dabei </w:t>
      </w:r>
      <w:r w:rsidR="00093FDC" w:rsidRPr="00093FDC">
        <w:rPr>
          <w:rFonts w:ascii="Aptos" w:eastAsia="Aptos" w:hAnsi="Aptos" w:cs="Aptos"/>
        </w:rPr>
        <w:t>die Strahlkraft</w:t>
      </w:r>
      <w:r w:rsidRPr="00093FDC">
        <w:rPr>
          <w:rFonts w:ascii="Aptos" w:eastAsia="Aptos" w:hAnsi="Aptos" w:cs="Aptos"/>
        </w:rPr>
        <w:t xml:space="preserve"> der Volksschauspiele</w:t>
      </w:r>
      <w:r w:rsidR="00093FDC">
        <w:rPr>
          <w:rFonts w:ascii="Aptos" w:eastAsia="Aptos" w:hAnsi="Aptos" w:cs="Aptos"/>
        </w:rPr>
        <w:t>. G</w:t>
      </w:r>
      <w:r w:rsidRPr="00093FDC">
        <w:rPr>
          <w:rFonts w:ascii="Aptos" w:eastAsia="Aptos" w:hAnsi="Aptos" w:cs="Aptos"/>
        </w:rPr>
        <w:t xml:space="preserve">roße Stoffe, große Namen: Von </w:t>
      </w:r>
      <w:r w:rsidRPr="00093FDC">
        <w:rPr>
          <w:rFonts w:ascii="Aptos" w:eastAsia="Aptos" w:hAnsi="Aptos" w:cs="Aptos"/>
          <w:b/>
          <w:bCs/>
        </w:rPr>
        <w:t>Tobias Moretti</w:t>
      </w:r>
      <w:r w:rsidRPr="00093FDC">
        <w:rPr>
          <w:rFonts w:ascii="Aptos" w:eastAsia="Aptos" w:hAnsi="Aptos" w:cs="Aptos"/>
        </w:rPr>
        <w:t xml:space="preserve"> über </w:t>
      </w:r>
      <w:r w:rsidRPr="00093FDC">
        <w:rPr>
          <w:rFonts w:ascii="Aptos" w:eastAsia="Aptos" w:hAnsi="Aptos" w:cs="Aptos"/>
          <w:b/>
          <w:bCs/>
        </w:rPr>
        <w:t>Gerti Drassl, Anna Unterberger, Michael Klammer, Josephine Bloéb</w:t>
      </w:r>
      <w:r w:rsidRPr="00093FDC">
        <w:rPr>
          <w:rFonts w:ascii="Aptos" w:eastAsia="Aptos" w:hAnsi="Aptos" w:cs="Aptos"/>
        </w:rPr>
        <w:t xml:space="preserve"> und </w:t>
      </w:r>
      <w:r w:rsidRPr="00093FDC">
        <w:rPr>
          <w:rFonts w:ascii="Aptos" w:eastAsia="Aptos" w:hAnsi="Aptos" w:cs="Aptos"/>
          <w:b/>
          <w:bCs/>
        </w:rPr>
        <w:t>Klaus Rohrmoser</w:t>
      </w:r>
      <w:r w:rsidRPr="00093FDC">
        <w:rPr>
          <w:rFonts w:ascii="Aptos" w:eastAsia="Aptos" w:hAnsi="Aptos" w:cs="Aptos"/>
        </w:rPr>
        <w:t xml:space="preserve"> bis hin </w:t>
      </w:r>
      <w:r w:rsidR="00A31A3B">
        <w:rPr>
          <w:rFonts w:ascii="Aptos" w:eastAsia="Aptos" w:hAnsi="Aptos" w:cs="Aptos"/>
        </w:rPr>
        <w:t xml:space="preserve">zu </w:t>
      </w:r>
      <w:r w:rsidRPr="00093FDC">
        <w:rPr>
          <w:rFonts w:ascii="Aptos" w:eastAsia="Aptos" w:hAnsi="Aptos" w:cs="Aptos"/>
          <w:b/>
          <w:bCs/>
        </w:rPr>
        <w:t>Lisa Hörtnagl, Lukas Spisser und Brigitte Jaufenthaler</w:t>
      </w:r>
      <w:r w:rsidRPr="00093FDC">
        <w:rPr>
          <w:rFonts w:ascii="Aptos" w:eastAsia="Aptos" w:hAnsi="Aptos" w:cs="Aptos"/>
        </w:rPr>
        <w:t xml:space="preserve"> werden zahlreiche Stars von dies und jenseits des Brenners jeweils knapp 30 Minuten lesen. </w:t>
      </w:r>
    </w:p>
    <w:p w14:paraId="0079B53C" w14:textId="74C2B518" w:rsidR="00C942CD" w:rsidRDefault="00C942CD" w:rsidP="00C942CD">
      <w:pPr>
        <w:pStyle w:val="Text"/>
        <w:rPr>
          <w:rFonts w:ascii="Aptos" w:eastAsia="Aptos" w:hAnsi="Aptos" w:cs="Aptos"/>
        </w:rPr>
      </w:pPr>
      <w:r w:rsidRPr="00093FDC">
        <w:rPr>
          <w:rFonts w:ascii="Aptos" w:eastAsia="Aptos" w:hAnsi="Aptos" w:cs="Aptos"/>
        </w:rPr>
        <w:lastRenderedPageBreak/>
        <w:t xml:space="preserve">Dazu gesellt sich erstmals Burgtheater-Legende </w:t>
      </w:r>
      <w:r w:rsidRPr="00093FDC">
        <w:rPr>
          <w:rFonts w:ascii="Aptos" w:eastAsia="Aptos" w:hAnsi="Aptos" w:cs="Aptos"/>
          <w:b/>
          <w:bCs/>
        </w:rPr>
        <w:t>Branko Samarovski</w:t>
      </w:r>
      <w:r w:rsidRPr="00093FDC">
        <w:rPr>
          <w:rFonts w:ascii="Aptos" w:eastAsia="Aptos" w:hAnsi="Aptos" w:cs="Aptos"/>
        </w:rPr>
        <w:t xml:space="preserve">, der sich beim Telfer Gastspiel des </w:t>
      </w:r>
      <w:r w:rsidR="00093FDC" w:rsidRPr="00093FDC">
        <w:rPr>
          <w:rFonts w:ascii="Aptos" w:eastAsia="Aptos" w:hAnsi="Aptos" w:cs="Aptos"/>
          <w:i/>
          <w:iCs/>
        </w:rPr>
        <w:t>Zerbrochnen</w:t>
      </w:r>
      <w:r w:rsidRPr="00093FDC">
        <w:rPr>
          <w:rFonts w:ascii="Aptos" w:eastAsia="Aptos" w:hAnsi="Aptos" w:cs="Aptos"/>
          <w:i/>
          <w:iCs/>
        </w:rPr>
        <w:t xml:space="preserve"> Krugs</w:t>
      </w:r>
      <w:r w:rsidRPr="00093FDC">
        <w:rPr>
          <w:rFonts w:ascii="Aptos" w:eastAsia="Aptos" w:hAnsi="Aptos" w:cs="Aptos"/>
        </w:rPr>
        <w:t xml:space="preserve"> in Salzburg 2025 nach eigener Aussage freudig daran erinnerte, warum er einst zum Theater gegangen war. Den Auftakt wird sein Burg-Kollege </w:t>
      </w:r>
      <w:r w:rsidRPr="00093FDC">
        <w:rPr>
          <w:rFonts w:ascii="Aptos" w:eastAsia="Aptos" w:hAnsi="Aptos" w:cs="Aptos"/>
          <w:b/>
          <w:bCs/>
        </w:rPr>
        <w:t>Max Simonischek</w:t>
      </w:r>
      <w:r w:rsidRPr="00093FDC">
        <w:rPr>
          <w:rFonts w:ascii="Aptos" w:eastAsia="Aptos" w:hAnsi="Aptos" w:cs="Aptos"/>
        </w:rPr>
        <w:t xml:space="preserve"> machen, zum Abschluss liest </w:t>
      </w:r>
      <w:r w:rsidRPr="00093FDC">
        <w:rPr>
          <w:rFonts w:ascii="Aptos" w:eastAsia="Aptos" w:hAnsi="Aptos" w:cs="Aptos"/>
          <w:b/>
          <w:bCs/>
        </w:rPr>
        <w:t>Christoph Luser</w:t>
      </w:r>
      <w:r w:rsidRPr="00093FDC">
        <w:rPr>
          <w:rFonts w:ascii="Aptos" w:eastAsia="Aptos" w:hAnsi="Aptos" w:cs="Aptos"/>
        </w:rPr>
        <w:t xml:space="preserve">, der es sich nicht nehmen </w:t>
      </w:r>
      <w:r w:rsidR="00093FDC" w:rsidRPr="00093FDC">
        <w:rPr>
          <w:rFonts w:ascii="Aptos" w:eastAsia="Aptos" w:hAnsi="Aptos" w:cs="Aptos"/>
        </w:rPr>
        <w:t>lässt</w:t>
      </w:r>
      <w:r w:rsidR="00A41949">
        <w:rPr>
          <w:rFonts w:ascii="Aptos" w:eastAsia="Aptos" w:hAnsi="Aptos" w:cs="Aptos"/>
        </w:rPr>
        <w:t xml:space="preserve">, </w:t>
      </w:r>
      <w:r w:rsidRPr="00093FDC">
        <w:rPr>
          <w:rFonts w:ascii="Aptos" w:eastAsia="Aptos" w:hAnsi="Aptos" w:cs="Aptos"/>
        </w:rPr>
        <w:t xml:space="preserve">direkt von seiner </w:t>
      </w:r>
      <w:r w:rsidR="000B1657" w:rsidRPr="00093FDC">
        <w:rPr>
          <w:rFonts w:ascii="Aptos" w:eastAsia="Aptos" w:hAnsi="Aptos" w:cs="Aptos"/>
        </w:rPr>
        <w:t xml:space="preserve">Salzburger </w:t>
      </w:r>
      <w:r w:rsidRPr="000B1657">
        <w:rPr>
          <w:rFonts w:ascii="Aptos" w:eastAsia="Aptos" w:hAnsi="Aptos" w:cs="Aptos"/>
          <w:i/>
          <w:iCs/>
        </w:rPr>
        <w:t>Jedermann</w:t>
      </w:r>
      <w:r w:rsidR="000B1657">
        <w:rPr>
          <w:rFonts w:ascii="Aptos" w:eastAsia="Aptos" w:hAnsi="Aptos" w:cs="Aptos"/>
        </w:rPr>
        <w:t>-</w:t>
      </w:r>
      <w:r w:rsidRPr="00093FDC">
        <w:rPr>
          <w:rFonts w:ascii="Aptos" w:eastAsia="Aptos" w:hAnsi="Aptos" w:cs="Aptos"/>
        </w:rPr>
        <w:t>Premiere am Vorabend nach Telfs zu kommen, um für das Tiroler Publikum zu lesen.</w:t>
      </w:r>
    </w:p>
    <w:p w14:paraId="34840177" w14:textId="77777777" w:rsidR="00093FDC" w:rsidRPr="00093FDC" w:rsidRDefault="00093FDC" w:rsidP="00093FDC">
      <w:pPr>
        <w:pStyle w:val="Text"/>
        <w:rPr>
          <w:rFonts w:ascii="Aptos" w:eastAsia="Aptos" w:hAnsi="Aptos" w:cs="Aptos"/>
          <w:b/>
          <w:bCs/>
          <w:sz w:val="24"/>
          <w:szCs w:val="24"/>
        </w:rPr>
      </w:pPr>
      <w:r w:rsidRPr="00093FDC">
        <w:rPr>
          <w:rFonts w:ascii="Aptos" w:eastAsia="Aptos" w:hAnsi="Aptos" w:cs="Aptos"/>
          <w:b/>
          <w:bCs/>
          <w:sz w:val="24"/>
          <w:szCs w:val="24"/>
        </w:rPr>
        <w:t xml:space="preserve">Über das Konzept Marathonlesung </w:t>
      </w:r>
    </w:p>
    <w:p w14:paraId="6D928A5E" w14:textId="5CB8F662" w:rsidR="00093FDC" w:rsidRDefault="00093FDC" w:rsidP="00093FDC">
      <w:pPr>
        <w:pStyle w:val="Text"/>
        <w:rPr>
          <w:rFonts w:ascii="Aptos" w:eastAsia="Aptos" w:hAnsi="Aptos" w:cs="Aptos"/>
        </w:rPr>
      </w:pPr>
      <w:r w:rsidRPr="00093FDC">
        <w:rPr>
          <w:rFonts w:ascii="Aptos" w:eastAsia="Aptos" w:hAnsi="Aptos" w:cs="Aptos"/>
        </w:rPr>
        <w:t xml:space="preserve">Die hochkarätig besetzten Marathonlesungen im Rathaussaal sind regelrechte Happenings. In den Vorjahren verfolgten zahlreiche Menschen begeistert die mehr als siebenstündigen Lesungen aus Texten von Elfriede Jelinek oder Franz Kafka. Das Verlassen und Betreten des zur Lounge umgewandelten Saales ist dabei jederzeit erlaubt </w:t>
      </w:r>
      <w:r w:rsidR="000B1657">
        <w:rPr>
          <w:rFonts w:ascii="Aptos" w:eastAsia="Aptos" w:hAnsi="Aptos" w:cs="Aptos"/>
        </w:rPr>
        <w:t>-</w:t>
      </w:r>
      <w:r w:rsidRPr="00093FDC">
        <w:rPr>
          <w:rFonts w:ascii="Aptos" w:eastAsia="Aptos" w:hAnsi="Aptos" w:cs="Aptos"/>
        </w:rPr>
        <w:t xml:space="preserve"> spannende Weltliteratur in entspanntem Ambiente. Wo sonst kann man sich schon bei einem Glas Wein einen ganzen Roman vorlesen lassen, noch dazu von einigen der besten Leser:innen deutscher Zunge!</w:t>
      </w:r>
    </w:p>
    <w:p w14:paraId="72E23C33" w14:textId="400F8B17" w:rsidR="00AA1DDF" w:rsidRDefault="00612EE1" w:rsidP="00093FDC">
      <w:pPr>
        <w:pStyle w:val="Text"/>
        <w:rPr>
          <w:rFonts w:ascii="Aptos" w:eastAsia="Aptos" w:hAnsi="Aptos" w:cs="Aptos"/>
          <w:b/>
          <w:bCs/>
          <w:sz w:val="24"/>
          <w:szCs w:val="24"/>
        </w:rPr>
      </w:pPr>
      <w:r>
        <w:rPr>
          <w:rFonts w:ascii="Aptos" w:eastAsia="Aptos" w:hAnsi="Aptos" w:cs="Aptos"/>
          <w:b/>
          <w:bCs/>
          <w:sz w:val="24"/>
          <w:szCs w:val="24"/>
        </w:rPr>
        <w:t>Statements</w:t>
      </w:r>
    </w:p>
    <w:p w14:paraId="15322508" w14:textId="33CE8693" w:rsidR="00612EE1" w:rsidRPr="002F615D" w:rsidRDefault="00612EE1" w:rsidP="00093FDC">
      <w:pPr>
        <w:pStyle w:val="Text"/>
        <w:rPr>
          <w:rFonts w:ascii="Aptos" w:eastAsia="Aptos" w:hAnsi="Aptos" w:cs="Aptos"/>
          <w:b/>
          <w:bCs/>
        </w:rPr>
      </w:pPr>
      <w:r w:rsidRPr="002F615D">
        <w:rPr>
          <w:rFonts w:ascii="Aptos" w:eastAsia="Aptos" w:hAnsi="Aptos" w:cs="Aptos"/>
          <w:b/>
          <w:bCs/>
        </w:rPr>
        <w:t>Gregor Bloéb</w:t>
      </w:r>
      <w:r w:rsidR="002F615D" w:rsidRPr="002F615D">
        <w:rPr>
          <w:rFonts w:ascii="Aptos" w:eastAsia="Aptos" w:hAnsi="Aptos" w:cs="Aptos"/>
          <w:b/>
          <w:bCs/>
        </w:rPr>
        <w:t>, künstlerische Leiter,</w:t>
      </w:r>
      <w:r w:rsidRPr="002F615D">
        <w:rPr>
          <w:rFonts w:ascii="Aptos" w:eastAsia="Aptos" w:hAnsi="Aptos" w:cs="Aptos"/>
          <w:b/>
          <w:bCs/>
        </w:rPr>
        <w:t xml:space="preserve"> über …</w:t>
      </w:r>
    </w:p>
    <w:p w14:paraId="259F2938" w14:textId="66E9352F" w:rsidR="00612EE1" w:rsidRDefault="00612EE1" w:rsidP="00093FDC">
      <w:pPr>
        <w:pStyle w:val="Text"/>
        <w:rPr>
          <w:rFonts w:ascii="Aptos" w:eastAsia="Aptos" w:hAnsi="Aptos" w:cs="Aptos"/>
        </w:rPr>
      </w:pPr>
      <w:r>
        <w:rPr>
          <w:rFonts w:ascii="Aptos" w:eastAsia="Aptos" w:hAnsi="Aptos" w:cs="Aptos"/>
        </w:rPr>
        <w:t xml:space="preserve">… das Hauptstück </w:t>
      </w:r>
      <w:r w:rsidRPr="00612EE1">
        <w:rPr>
          <w:rFonts w:ascii="Aptos" w:eastAsia="Aptos" w:hAnsi="Aptos" w:cs="Aptos"/>
          <w:i/>
          <w:iCs/>
        </w:rPr>
        <w:t>Feuernacht</w:t>
      </w:r>
    </w:p>
    <w:p w14:paraId="558BBA3A" w14:textId="4A3CA80D" w:rsidR="00612EE1" w:rsidRDefault="00612EE1" w:rsidP="00093FDC">
      <w:pPr>
        <w:pStyle w:val="Text"/>
        <w:rPr>
          <w:rFonts w:ascii="Aptos" w:eastAsia="Aptos" w:hAnsi="Aptos" w:cs="Aptos"/>
        </w:rPr>
      </w:pPr>
      <w:r>
        <w:rPr>
          <w:rFonts w:ascii="Aptos" w:eastAsia="Aptos" w:hAnsi="Aptos" w:cs="Aptos"/>
        </w:rPr>
        <w:t>„</w:t>
      </w:r>
      <w:r w:rsidRPr="00612EE1">
        <w:rPr>
          <w:rFonts w:ascii="Aptos" w:eastAsia="Aptos" w:hAnsi="Aptos" w:cs="Aptos"/>
        </w:rPr>
        <w:t>Es wird mit Sicherheit ein großes Spektakel</w:t>
      </w:r>
      <w:r>
        <w:rPr>
          <w:rFonts w:ascii="Aptos" w:eastAsia="Aptos" w:hAnsi="Aptos" w:cs="Aptos"/>
        </w:rPr>
        <w:t xml:space="preserve">. </w:t>
      </w:r>
      <w:r w:rsidRPr="00612EE1">
        <w:rPr>
          <w:rFonts w:ascii="Aptos" w:eastAsia="Aptos" w:hAnsi="Aptos" w:cs="Aptos"/>
        </w:rPr>
        <w:t>Wir haben über 35 Darsteller auf der Bühne, dazu Musiker und Leute aus den Laienspielgruppen.</w:t>
      </w:r>
      <w:r w:rsidR="002F615D">
        <w:rPr>
          <w:rFonts w:ascii="Aptos" w:eastAsia="Aptos" w:hAnsi="Aptos" w:cs="Aptos"/>
        </w:rPr>
        <w:t xml:space="preserve"> </w:t>
      </w:r>
      <w:r>
        <w:rPr>
          <w:rFonts w:ascii="Aptos" w:eastAsia="Aptos" w:hAnsi="Aptos" w:cs="Aptos"/>
        </w:rPr>
        <w:t xml:space="preserve">Auch wenn die eigentliche Kraft des Stücks in den kammerspielartigen Beziehungen und Szenen liegt, denken wir fast in Richtung Oper. </w:t>
      </w:r>
      <w:r w:rsidRPr="00612EE1">
        <w:rPr>
          <w:rFonts w:ascii="Aptos" w:eastAsia="Aptos" w:hAnsi="Aptos" w:cs="Aptos"/>
        </w:rPr>
        <w:t>Das Konzept von</w:t>
      </w:r>
      <w:r>
        <w:rPr>
          <w:rFonts w:ascii="Aptos" w:eastAsia="Aptos" w:hAnsi="Aptos" w:cs="Aptos"/>
        </w:rPr>
        <w:t xml:space="preserve"> Regisseur</w:t>
      </w:r>
      <w:r w:rsidRPr="00612EE1">
        <w:rPr>
          <w:rFonts w:ascii="Aptos" w:eastAsia="Aptos" w:hAnsi="Aptos" w:cs="Aptos"/>
        </w:rPr>
        <w:t xml:space="preserve"> Thomas Gassner ist großartig</w:t>
      </w:r>
      <w:r w:rsidR="002F615D">
        <w:rPr>
          <w:rFonts w:ascii="Aptos" w:eastAsia="Aptos" w:hAnsi="Aptos" w:cs="Aptos"/>
        </w:rPr>
        <w:t>. Und das Bühnenbild spektakulär. I</w:t>
      </w:r>
      <w:r w:rsidRPr="00612EE1">
        <w:rPr>
          <w:rFonts w:ascii="Aptos" w:eastAsia="Aptos" w:hAnsi="Aptos" w:cs="Aptos"/>
        </w:rPr>
        <w:t xml:space="preserve">ch bin </w:t>
      </w:r>
      <w:r w:rsidR="002F615D">
        <w:rPr>
          <w:rFonts w:ascii="Aptos" w:eastAsia="Aptos" w:hAnsi="Aptos" w:cs="Aptos"/>
        </w:rPr>
        <w:t>wirklich begeistert.</w:t>
      </w:r>
      <w:r>
        <w:rPr>
          <w:rFonts w:ascii="Aptos" w:eastAsia="Aptos" w:hAnsi="Aptos" w:cs="Aptos"/>
        </w:rPr>
        <w:t>“</w:t>
      </w:r>
    </w:p>
    <w:p w14:paraId="07182EBA" w14:textId="77777777" w:rsidR="006E409D" w:rsidRDefault="006E409D" w:rsidP="006E409D">
      <w:pPr>
        <w:pStyle w:val="Text"/>
        <w:rPr>
          <w:rFonts w:ascii="Aptos" w:eastAsia="Aptos" w:hAnsi="Aptos" w:cs="Aptos"/>
          <w:i/>
          <w:iCs/>
        </w:rPr>
      </w:pPr>
      <w:r>
        <w:rPr>
          <w:rFonts w:ascii="Aptos" w:eastAsia="Aptos" w:hAnsi="Aptos" w:cs="Aptos"/>
        </w:rPr>
        <w:t xml:space="preserve">… über die Zukunft der </w:t>
      </w:r>
      <w:r w:rsidRPr="00C96291">
        <w:rPr>
          <w:rFonts w:ascii="Aptos" w:eastAsia="Aptos" w:hAnsi="Aptos" w:cs="Aptos"/>
          <w:i/>
          <w:iCs/>
        </w:rPr>
        <w:t>Tiroler Volksschauspiele</w:t>
      </w:r>
    </w:p>
    <w:p w14:paraId="7614629E" w14:textId="178E472F" w:rsidR="006E409D" w:rsidRDefault="006E409D" w:rsidP="00093FDC">
      <w:pPr>
        <w:pStyle w:val="Text"/>
        <w:rPr>
          <w:rFonts w:ascii="Aptos" w:eastAsia="Aptos" w:hAnsi="Aptos" w:cs="Aptos"/>
          <w:lang w:val="de-AT"/>
        </w:rPr>
      </w:pPr>
      <w:r>
        <w:rPr>
          <w:rFonts w:ascii="Aptos" w:eastAsia="Aptos" w:hAnsi="Aptos" w:cs="Aptos"/>
          <w:lang w:val="de-AT"/>
        </w:rPr>
        <w:t>„</w:t>
      </w:r>
      <w:r w:rsidRPr="00C96291">
        <w:rPr>
          <w:rFonts w:ascii="Aptos" w:eastAsia="Aptos" w:hAnsi="Aptos" w:cs="Aptos"/>
          <w:lang w:val="de-AT"/>
        </w:rPr>
        <w:t>Der Zuspruch der Menschen ist gewaltig. Wir haben mittlerweile über 20.000 Zuschauer</w:t>
      </w:r>
      <w:r w:rsidR="00F16A40">
        <w:rPr>
          <w:rFonts w:ascii="Aptos" w:eastAsia="Aptos" w:hAnsi="Aptos" w:cs="Aptos"/>
          <w:lang w:val="de-AT"/>
        </w:rPr>
        <w:t>innen und Zuschauer</w:t>
      </w:r>
      <w:r>
        <w:rPr>
          <w:rFonts w:ascii="Aptos" w:eastAsia="Aptos" w:hAnsi="Aptos" w:cs="Aptos"/>
          <w:lang w:val="de-AT"/>
        </w:rPr>
        <w:t xml:space="preserve"> u</w:t>
      </w:r>
      <w:r w:rsidRPr="00C96291">
        <w:rPr>
          <w:rFonts w:ascii="Aptos" w:eastAsia="Aptos" w:hAnsi="Aptos" w:cs="Aptos"/>
          <w:lang w:val="de-AT"/>
        </w:rPr>
        <w:t xml:space="preserve">nd waren </w:t>
      </w:r>
      <w:r>
        <w:rPr>
          <w:rFonts w:ascii="Aptos" w:eastAsia="Aptos" w:hAnsi="Aptos" w:cs="Aptos"/>
          <w:lang w:val="de-AT"/>
        </w:rPr>
        <w:t>mit</w:t>
      </w:r>
      <w:r w:rsidRPr="00C96291">
        <w:rPr>
          <w:rFonts w:ascii="Aptos" w:eastAsia="Aptos" w:hAnsi="Aptos" w:cs="Aptos"/>
          <w:lang w:val="de-AT"/>
        </w:rPr>
        <w:t xml:space="preserve"> Verkaufsstart quasi ausgebucht. Die Leute haben Vertrauen in unsere Arbeit. Gleichzeitig sind die Herstellungskosten pro Produktion unglaublich hoch. Jedes Jahr eine Bühne auf die grüne Wiese zu bauen, verschlingt ordentlich Geld. Der Wunsch nach einem dauerhaften Zuhause ist jedenfalls groß.“</w:t>
      </w:r>
    </w:p>
    <w:p w14:paraId="588A7C28" w14:textId="77777777" w:rsidR="007A3353" w:rsidRDefault="007A3353" w:rsidP="007A3353">
      <w:pPr>
        <w:pStyle w:val="Text"/>
        <w:rPr>
          <w:rFonts w:ascii="Aptos" w:eastAsia="Aptos" w:hAnsi="Aptos" w:cs="Aptos"/>
          <w:b/>
          <w:bCs/>
        </w:rPr>
      </w:pPr>
      <w:r w:rsidRPr="002F615D">
        <w:rPr>
          <w:rFonts w:ascii="Aptos" w:eastAsia="Aptos" w:hAnsi="Aptos" w:cs="Aptos"/>
          <w:b/>
          <w:bCs/>
        </w:rPr>
        <w:t>Thomas Gassner, Regisseur von Feuernach</w:t>
      </w:r>
      <w:r>
        <w:rPr>
          <w:rFonts w:ascii="Aptos" w:eastAsia="Aptos" w:hAnsi="Aptos" w:cs="Aptos"/>
          <w:b/>
          <w:bCs/>
        </w:rPr>
        <w:t>t, über …</w:t>
      </w:r>
    </w:p>
    <w:p w14:paraId="02C98802" w14:textId="3C2434A5" w:rsidR="007A3353" w:rsidRPr="007A3353" w:rsidRDefault="007A3353" w:rsidP="007A3353">
      <w:pPr>
        <w:pStyle w:val="Text"/>
        <w:rPr>
          <w:rFonts w:ascii="Aptos" w:eastAsia="Aptos" w:hAnsi="Aptos" w:cs="Aptos"/>
        </w:rPr>
      </w:pPr>
      <w:r>
        <w:rPr>
          <w:rFonts w:ascii="Aptos" w:eastAsia="Aptos" w:hAnsi="Aptos" w:cs="Aptos"/>
        </w:rPr>
        <w:t xml:space="preserve">… das Hauptstück </w:t>
      </w:r>
      <w:r w:rsidRPr="00612EE1">
        <w:rPr>
          <w:rFonts w:ascii="Aptos" w:eastAsia="Aptos" w:hAnsi="Aptos" w:cs="Aptos"/>
          <w:i/>
          <w:iCs/>
        </w:rPr>
        <w:t>Feuernacht</w:t>
      </w:r>
    </w:p>
    <w:p w14:paraId="7A85A9A9" w14:textId="77777777" w:rsidR="0073391C" w:rsidRDefault="0073391C" w:rsidP="000B1657">
      <w:pPr>
        <w:pStyle w:val="TextA"/>
        <w:rPr>
          <w:rFonts w:ascii="Aptos" w:eastAsia="Aptos" w:hAnsi="Aptos" w:cs="Aptos"/>
          <w:kern w:val="2"/>
          <w:lang w:val="de-AT"/>
        </w:rPr>
      </w:pPr>
      <w:r w:rsidRPr="0073391C">
        <w:rPr>
          <w:rFonts w:ascii="Aptos" w:eastAsia="Aptos" w:hAnsi="Aptos" w:cs="Aptos"/>
          <w:kern w:val="2"/>
          <w:lang w:val="de-AT"/>
        </w:rPr>
        <w:t>„Eine Produktion dieser Größe erfordert eine sehr durchdachte Herangehensweise. Wir haben über 30 Darsteller:innen auf der Bühne und über 30 Szenen. Wir zeigen große und sehr intime Momente. Vielleicht erwarten die Menschen, dass wir irgendwelche Strommasten sprengen. Ich möchte nicht zu viel verraten, aber es warten einige Überraschungen. Im Zuge des Stücks möchte ich die Zuschauer:innen immer weiter in die Geschichte hineintreiben. Die persönlichen und politischen Schicksale zeigen. Aber natürlich liegt es mir am Herzen zu zeigen, dass am Ende dieser ja auch gewalttätigen und schrecklichen Geschichte, am Ende des Tunnels auch Licht wartet. Wir haben ein großartiges Ensemble, das tief in die Herzen der Besucher:innen gehen wird. Darum geht es im Theater."</w:t>
      </w:r>
    </w:p>
    <w:p w14:paraId="03B83139" w14:textId="16DEC058" w:rsidR="000B1657" w:rsidRDefault="000B1657" w:rsidP="000B1657">
      <w:pPr>
        <w:pStyle w:val="TextA"/>
        <w:rPr>
          <w:rFonts w:ascii="Aptos" w:eastAsia="Aptos" w:hAnsi="Aptos" w:cs="Aptos"/>
          <w:b/>
          <w:bCs/>
        </w:rPr>
      </w:pPr>
      <w:r>
        <w:rPr>
          <w:rFonts w:ascii="Aptos" w:eastAsia="Aptos" w:hAnsi="Aptos" w:cs="Aptos"/>
          <w:b/>
          <w:bCs/>
          <w:lang w:val="de-DE"/>
        </w:rPr>
        <w:t>Florian Hirsch, Dramaturg, über …</w:t>
      </w:r>
    </w:p>
    <w:p w14:paraId="4C4505CA" w14:textId="77777777" w:rsidR="000B1657" w:rsidRDefault="000B1657" w:rsidP="000B1657">
      <w:pPr>
        <w:pStyle w:val="TextA"/>
        <w:rPr>
          <w:rFonts w:ascii="Aptos" w:eastAsia="Aptos" w:hAnsi="Aptos" w:cs="Aptos"/>
          <w:i/>
          <w:iCs/>
        </w:rPr>
      </w:pPr>
      <w:r>
        <w:rPr>
          <w:rFonts w:ascii="Aptos" w:eastAsia="Aptos" w:hAnsi="Aptos" w:cs="Aptos"/>
          <w:lang w:val="de-DE"/>
        </w:rPr>
        <w:t xml:space="preserve">… die Marathonlesung </w:t>
      </w:r>
      <w:r>
        <w:rPr>
          <w:rFonts w:ascii="Aptos" w:eastAsia="Aptos" w:hAnsi="Aptos" w:cs="Aptos"/>
          <w:i/>
          <w:iCs/>
          <w:lang w:val="de-DE"/>
        </w:rPr>
        <w:t>Flucht ohne Ende</w:t>
      </w:r>
    </w:p>
    <w:p w14:paraId="0EFBE510" w14:textId="2606D64F" w:rsidR="000B1657" w:rsidRDefault="000B1657" w:rsidP="000B1657">
      <w:pPr>
        <w:pStyle w:val="TextA"/>
        <w:rPr>
          <w:rFonts w:ascii="Aptos" w:eastAsia="Aptos" w:hAnsi="Aptos" w:cs="Aptos"/>
          <w:b/>
          <w:bCs/>
        </w:rPr>
      </w:pPr>
      <w:r>
        <w:rPr>
          <w:rFonts w:ascii="Aptos" w:eastAsia="Aptos" w:hAnsi="Aptos" w:cs="Aptos"/>
          <w:i/>
          <w:iCs/>
          <w:lang w:val="de-DE"/>
        </w:rPr>
        <w:lastRenderedPageBreak/>
        <w:t>„</w:t>
      </w:r>
      <w:r>
        <w:rPr>
          <w:rFonts w:ascii="Aptos" w:eastAsia="Aptos" w:hAnsi="Aptos" w:cs="Aptos"/>
          <w:lang w:val="de-DE"/>
        </w:rPr>
        <w:t>Die Marathonlesung ist zu einem Fixpunkt der Volksschauspiele geworden. Ein echter Publikumsliebling. Wahrscheinlich ist genau das die Sehnsucht von heute — einmal nur dasitzen und große Geschichten hören. Wann hat man schon einmal die Möglichkeit so vielen Ausnahmeschauspielerinnen und -schauspielern zu lauschen. Und das in absolut intimer Atmosphäre? Die auf meisterhafte Weise von Flucht, Heimat</w:t>
      </w:r>
      <w:r w:rsidR="00B90ACF">
        <w:rPr>
          <w:rFonts w:ascii="Aptos" w:eastAsia="Aptos" w:hAnsi="Aptos" w:cs="Aptos"/>
          <w:lang w:val="de-DE"/>
        </w:rPr>
        <w:t>losigkeit</w:t>
      </w:r>
      <w:r>
        <w:rPr>
          <w:rFonts w:ascii="Aptos" w:eastAsia="Aptos" w:hAnsi="Aptos" w:cs="Aptos"/>
          <w:lang w:val="de-DE"/>
        </w:rPr>
        <w:t xml:space="preserve"> und Grenzgängern erzählenden Texte des jüdischen k.u.k.-Weltbürgers Joseph Roth drängen sich dafür förmlich auf — ein Marathon von Sibirien nach Paris, von Telfs nach Bozen.</w:t>
      </w:r>
    </w:p>
    <w:p w14:paraId="1C7DA685" w14:textId="4ED57A3B" w:rsidR="007A3353" w:rsidRDefault="007A3353" w:rsidP="00093FDC">
      <w:pPr>
        <w:pStyle w:val="Text"/>
        <w:rPr>
          <w:rFonts w:ascii="Aptos" w:eastAsia="Aptos" w:hAnsi="Aptos" w:cs="Aptos"/>
          <w:lang w:val="de-AT"/>
        </w:rPr>
      </w:pPr>
    </w:p>
    <w:p w14:paraId="5A95AB5E" w14:textId="5A4AEEE0" w:rsidR="00A41949" w:rsidRDefault="00A41949" w:rsidP="00A41949">
      <w:pPr>
        <w:pStyle w:val="Text"/>
        <w:rPr>
          <w:rFonts w:ascii="Aptos" w:eastAsia="Aptos" w:hAnsi="Aptos" w:cs="Aptos"/>
          <w:b/>
          <w:bCs/>
          <w:sz w:val="24"/>
          <w:szCs w:val="24"/>
        </w:rPr>
      </w:pPr>
      <w:r>
        <w:rPr>
          <w:rFonts w:ascii="Aptos" w:eastAsia="Aptos" w:hAnsi="Aptos" w:cs="Aptos"/>
          <w:b/>
          <w:bCs/>
          <w:sz w:val="24"/>
          <w:szCs w:val="24"/>
        </w:rPr>
        <w:t>Faktencheck</w:t>
      </w:r>
    </w:p>
    <w:p w14:paraId="2BFF175F" w14:textId="651EBEF5" w:rsidR="00A41949" w:rsidRDefault="00A41949" w:rsidP="00A41949">
      <w:pPr>
        <w:pStyle w:val="Text"/>
        <w:numPr>
          <w:ilvl w:val="0"/>
          <w:numId w:val="1"/>
        </w:numPr>
        <w:rPr>
          <w:rFonts w:ascii="Aptos" w:eastAsia="Aptos" w:hAnsi="Aptos" w:cs="Aptos"/>
        </w:rPr>
      </w:pPr>
      <w:r w:rsidRPr="00A41949">
        <w:rPr>
          <w:rFonts w:ascii="Aptos" w:eastAsia="Aptos" w:hAnsi="Aptos" w:cs="Aptos"/>
        </w:rPr>
        <w:t xml:space="preserve">Eröffnungsfestakt, 04. Juli 2026 ab 16 Uhr: Festrede </w:t>
      </w:r>
      <w:r w:rsidRPr="00093FDC">
        <w:rPr>
          <w:rFonts w:ascii="Aptos" w:eastAsia="Aptos" w:hAnsi="Aptos" w:cs="Aptos"/>
        </w:rPr>
        <w:t>Christoph Franceschini</w:t>
      </w:r>
    </w:p>
    <w:p w14:paraId="35A93815" w14:textId="372938AD" w:rsidR="00A41949" w:rsidRDefault="00A41949" w:rsidP="00A41949">
      <w:pPr>
        <w:pStyle w:val="Text"/>
        <w:numPr>
          <w:ilvl w:val="0"/>
          <w:numId w:val="1"/>
        </w:numPr>
        <w:rPr>
          <w:rFonts w:ascii="Aptos" w:eastAsia="Aptos" w:hAnsi="Aptos" w:cs="Aptos"/>
        </w:rPr>
      </w:pPr>
      <w:r>
        <w:rPr>
          <w:rFonts w:ascii="Aptos" w:eastAsia="Aptos" w:hAnsi="Aptos" w:cs="Aptos"/>
        </w:rPr>
        <w:t>Marathonlesung, 19. Juli 2026 ab 11 Uhr im Großen Rathaussaal in Telfs</w:t>
      </w:r>
    </w:p>
    <w:p w14:paraId="4072AACE" w14:textId="6AA3491C" w:rsidR="00A41949" w:rsidRPr="00A41949" w:rsidRDefault="00A41949" w:rsidP="00A41949">
      <w:pPr>
        <w:pStyle w:val="Text"/>
        <w:numPr>
          <w:ilvl w:val="0"/>
          <w:numId w:val="1"/>
        </w:numPr>
        <w:rPr>
          <w:rFonts w:ascii="Aptos" w:eastAsia="Aptos" w:hAnsi="Aptos" w:cs="Aptos"/>
        </w:rPr>
      </w:pPr>
      <w:r>
        <w:rPr>
          <w:rFonts w:ascii="Aptos" w:eastAsia="Aptos" w:hAnsi="Aptos" w:cs="Aptos"/>
        </w:rPr>
        <w:t>Premiere Feuernacht, 30. Juli 2026 ab 19.30 Uhr in der Südtiroler Siedlung in Telfs</w:t>
      </w:r>
    </w:p>
    <w:p w14:paraId="1D2D4A92" w14:textId="77777777" w:rsidR="00093FDC" w:rsidRPr="00093FDC" w:rsidRDefault="00093FDC" w:rsidP="00C942CD">
      <w:pPr>
        <w:pStyle w:val="Text"/>
        <w:rPr>
          <w:rFonts w:ascii="Aptos" w:eastAsia="Aptos" w:hAnsi="Aptos" w:cs="Aptos"/>
        </w:rPr>
      </w:pPr>
    </w:p>
    <w:p w14:paraId="582A80E2" w14:textId="77777777" w:rsidR="00C942CD" w:rsidRPr="00C942CD" w:rsidRDefault="00C942CD" w:rsidP="00C942CD">
      <w:pPr>
        <w:pStyle w:val="Text"/>
        <w:rPr>
          <w:rFonts w:ascii="Aptos" w:eastAsia="Aptos" w:hAnsi="Aptos" w:cs="Aptos"/>
        </w:rPr>
      </w:pPr>
    </w:p>
    <w:p w14:paraId="719F3FE2" w14:textId="77777777" w:rsidR="00C942CD" w:rsidRPr="00C942CD" w:rsidRDefault="00C942CD" w:rsidP="00C942CD">
      <w:pPr>
        <w:pStyle w:val="Text"/>
        <w:rPr>
          <w:rFonts w:ascii="Aptos" w:eastAsia="Aptos" w:hAnsi="Aptos" w:cs="Aptos"/>
        </w:rPr>
      </w:pPr>
    </w:p>
    <w:p w14:paraId="322B8A71" w14:textId="77777777" w:rsidR="00C942CD" w:rsidRPr="00973A93" w:rsidRDefault="00C942CD" w:rsidP="00896389">
      <w:pPr>
        <w:pStyle w:val="Text"/>
        <w:rPr>
          <w:rFonts w:ascii="Aptos" w:eastAsia="Aptos" w:hAnsi="Aptos" w:cs="Aptos"/>
          <w:sz w:val="24"/>
          <w:szCs w:val="24"/>
        </w:rPr>
      </w:pPr>
    </w:p>
    <w:p w14:paraId="42F5903B" w14:textId="77777777" w:rsidR="00973A93" w:rsidRPr="00896389" w:rsidRDefault="00973A93" w:rsidP="00896389">
      <w:pPr>
        <w:pStyle w:val="Text"/>
        <w:rPr>
          <w:rFonts w:ascii="Aptos" w:eastAsia="Aptos" w:hAnsi="Aptos" w:cs="Aptos"/>
        </w:rPr>
      </w:pPr>
    </w:p>
    <w:sectPr w:rsidR="00973A93" w:rsidRPr="00896389">
      <w:footerReference w:type="default" r:id="rId7"/>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E50C" w14:textId="77777777" w:rsidR="00781A71" w:rsidRPr="00973A93" w:rsidRDefault="00781A71">
      <w:r w:rsidRPr="00973A93">
        <w:separator/>
      </w:r>
    </w:p>
  </w:endnote>
  <w:endnote w:type="continuationSeparator" w:id="0">
    <w:p w14:paraId="0058CA47" w14:textId="77777777" w:rsidR="00781A71" w:rsidRPr="00973A93" w:rsidRDefault="00781A71">
      <w:r w:rsidRPr="00973A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Helvetica Neue">
    <w:altName w:val="Sylfaen"/>
    <w:charset w:val="00"/>
    <w:family w:val="roman"/>
    <w:pitch w:val="default"/>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730238"/>
      <w:docPartObj>
        <w:docPartGallery w:val="Page Numbers (Bottom of Page)"/>
        <w:docPartUnique/>
      </w:docPartObj>
    </w:sdtPr>
    <w:sdtEndPr>
      <w:rPr>
        <w:rFonts w:ascii="Aptos" w:hAnsi="Aptos"/>
      </w:rPr>
    </w:sdtEndPr>
    <w:sdtContent>
      <w:p w14:paraId="5C5675D2" w14:textId="2F499743" w:rsidR="005424A9" w:rsidRPr="00973A93" w:rsidRDefault="005424A9">
        <w:pPr>
          <w:pStyle w:val="Fuzeile"/>
          <w:jc w:val="center"/>
          <w:rPr>
            <w:rFonts w:ascii="Aptos" w:hAnsi="Aptos"/>
          </w:rPr>
        </w:pPr>
        <w:r w:rsidRPr="00973A93">
          <w:rPr>
            <w:rFonts w:ascii="Aptos" w:hAnsi="Aptos"/>
          </w:rPr>
          <w:fldChar w:fldCharType="begin"/>
        </w:r>
        <w:r w:rsidRPr="00973A93">
          <w:rPr>
            <w:rFonts w:ascii="Aptos" w:hAnsi="Aptos"/>
          </w:rPr>
          <w:instrText>PAGE   \* MERGEFORMAT</w:instrText>
        </w:r>
        <w:r w:rsidRPr="00973A93">
          <w:rPr>
            <w:rFonts w:ascii="Aptos" w:hAnsi="Aptos"/>
          </w:rPr>
          <w:fldChar w:fldCharType="separate"/>
        </w:r>
        <w:r w:rsidRPr="00973A93">
          <w:rPr>
            <w:rFonts w:ascii="Aptos" w:hAnsi="Aptos"/>
          </w:rPr>
          <w:t>2</w:t>
        </w:r>
        <w:r w:rsidRPr="00973A93">
          <w:rPr>
            <w:rFonts w:ascii="Aptos" w:hAnsi="Aptos"/>
          </w:rPr>
          <w:fldChar w:fldCharType="end"/>
        </w:r>
      </w:p>
    </w:sdtContent>
  </w:sdt>
  <w:p w14:paraId="4B429B2A" w14:textId="77777777" w:rsidR="00B57A11" w:rsidRPr="00973A93" w:rsidRDefault="00B57A11">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161B" w14:textId="77777777" w:rsidR="00781A71" w:rsidRPr="00973A93" w:rsidRDefault="00781A71">
      <w:r w:rsidRPr="00973A93">
        <w:separator/>
      </w:r>
    </w:p>
  </w:footnote>
  <w:footnote w:type="continuationSeparator" w:id="0">
    <w:p w14:paraId="35B23768" w14:textId="77777777" w:rsidR="00781A71" w:rsidRPr="00973A93" w:rsidRDefault="00781A71">
      <w:r w:rsidRPr="00973A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0311C"/>
    <w:multiLevelType w:val="hybridMultilevel"/>
    <w:tmpl w:val="66D465D0"/>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90298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11"/>
    <w:rsid w:val="00046A4B"/>
    <w:rsid w:val="0006539F"/>
    <w:rsid w:val="00093FDC"/>
    <w:rsid w:val="000B1657"/>
    <w:rsid w:val="000B5B97"/>
    <w:rsid w:val="000E0B35"/>
    <w:rsid w:val="001C56A5"/>
    <w:rsid w:val="00216255"/>
    <w:rsid w:val="002E48FB"/>
    <w:rsid w:val="002F615D"/>
    <w:rsid w:val="00316509"/>
    <w:rsid w:val="003A08A1"/>
    <w:rsid w:val="003A3B87"/>
    <w:rsid w:val="003B5810"/>
    <w:rsid w:val="003F5BFE"/>
    <w:rsid w:val="00454223"/>
    <w:rsid w:val="004972DD"/>
    <w:rsid w:val="004A2994"/>
    <w:rsid w:val="004A3A7C"/>
    <w:rsid w:val="005104B3"/>
    <w:rsid w:val="005424A9"/>
    <w:rsid w:val="00557E46"/>
    <w:rsid w:val="005E7522"/>
    <w:rsid w:val="005F052F"/>
    <w:rsid w:val="005F0894"/>
    <w:rsid w:val="00603A48"/>
    <w:rsid w:val="00612EE1"/>
    <w:rsid w:val="006835C7"/>
    <w:rsid w:val="006A0E6D"/>
    <w:rsid w:val="006C5026"/>
    <w:rsid w:val="006C64BE"/>
    <w:rsid w:val="006E409D"/>
    <w:rsid w:val="00716345"/>
    <w:rsid w:val="0073391C"/>
    <w:rsid w:val="00772A3A"/>
    <w:rsid w:val="0077366F"/>
    <w:rsid w:val="00781A71"/>
    <w:rsid w:val="00791B37"/>
    <w:rsid w:val="0079467A"/>
    <w:rsid w:val="007A3353"/>
    <w:rsid w:val="007E12B3"/>
    <w:rsid w:val="008227AB"/>
    <w:rsid w:val="00822BF2"/>
    <w:rsid w:val="0088349D"/>
    <w:rsid w:val="00885721"/>
    <w:rsid w:val="00896389"/>
    <w:rsid w:val="008B38AC"/>
    <w:rsid w:val="00973A93"/>
    <w:rsid w:val="00983867"/>
    <w:rsid w:val="009A5DF7"/>
    <w:rsid w:val="009C1145"/>
    <w:rsid w:val="00A03238"/>
    <w:rsid w:val="00A31A3B"/>
    <w:rsid w:val="00A41949"/>
    <w:rsid w:val="00A90BAD"/>
    <w:rsid w:val="00AA1DDF"/>
    <w:rsid w:val="00AC47AB"/>
    <w:rsid w:val="00B31CC8"/>
    <w:rsid w:val="00B57A11"/>
    <w:rsid w:val="00B90ACF"/>
    <w:rsid w:val="00BC471A"/>
    <w:rsid w:val="00BF7D84"/>
    <w:rsid w:val="00C7318B"/>
    <w:rsid w:val="00C942CD"/>
    <w:rsid w:val="00C96291"/>
    <w:rsid w:val="00CB14E5"/>
    <w:rsid w:val="00CD12BF"/>
    <w:rsid w:val="00CD466A"/>
    <w:rsid w:val="00CF64C4"/>
    <w:rsid w:val="00D82B8B"/>
    <w:rsid w:val="00E1389A"/>
    <w:rsid w:val="00E47FFE"/>
    <w:rsid w:val="00E553D7"/>
    <w:rsid w:val="00E81E59"/>
    <w:rsid w:val="00E87E0B"/>
    <w:rsid w:val="00F16A40"/>
    <w:rsid w:val="00F60D45"/>
    <w:rsid w:val="00F64D9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A3D96"/>
  <w15:docId w15:val="{A5117241-68BF-4E25-B305-0B25371B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AT" w:eastAsia="de-A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en-US"/>
    </w:rPr>
  </w:style>
  <w:style w:type="paragraph" w:styleId="berschrift1">
    <w:name w:val="heading 1"/>
    <w:basedOn w:val="Standard"/>
    <w:next w:val="Standard"/>
    <w:link w:val="berschrift1Zchn"/>
    <w:uiPriority w:val="9"/>
    <w:qFormat/>
    <w:rsid w:val="005E752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Text">
    <w:name w:val="Text"/>
    <w:pPr>
      <w:spacing w:after="160" w:line="259" w:lineRule="auto"/>
    </w:pPr>
    <w:rPr>
      <w:rFonts w:ascii="Calibri" w:hAnsi="Calibri" w:cs="Arial Unicode MS"/>
      <w:color w:val="000000"/>
      <w:kern w:val="2"/>
      <w:sz w:val="22"/>
      <w:szCs w:val="22"/>
      <w:u w:color="000000"/>
      <w:lang w:val="de-DE"/>
      <w14:textOutline w14:w="12700" w14:cap="flat" w14:cmpd="sng" w14:algn="ctr">
        <w14:noFill/>
        <w14:prstDash w14:val="solid"/>
        <w14:miter w14:lim="400000"/>
      </w14:textOutline>
    </w:rPr>
  </w:style>
  <w:style w:type="paragraph" w:customStyle="1" w:styleId="TextA">
    <w:name w:val="Text A"/>
    <w:pPr>
      <w:spacing w:after="160" w:line="259" w:lineRule="auto"/>
    </w:pPr>
    <w:rPr>
      <w:rFonts w:ascii="Helvetica Neue" w:hAnsi="Helvetica Neue" w:cs="Arial Unicode MS"/>
      <w:color w:val="000000"/>
      <w:sz w:val="22"/>
      <w:szCs w:val="22"/>
      <w:u w:color="000000"/>
      <w:lang w:val="it-IT"/>
      <w14:textOutline w14:w="12700" w14:cap="flat" w14:cmpd="sng" w14:algn="ctr">
        <w14:noFill/>
        <w14:prstDash w14:val="solid"/>
        <w14:miter w14:lim="400000"/>
      </w14:textOutline>
    </w:rPr>
  </w:style>
  <w:style w:type="character" w:styleId="NichtaufgelsteErwhnung">
    <w:name w:val="Unresolved Mention"/>
    <w:basedOn w:val="Absatz-Standardschriftart"/>
    <w:uiPriority w:val="99"/>
    <w:semiHidden/>
    <w:unhideWhenUsed/>
    <w:rsid w:val="00C7318B"/>
    <w:rPr>
      <w:color w:val="605E5C"/>
      <w:shd w:val="clear" w:color="auto" w:fill="E1DFDD"/>
    </w:rPr>
  </w:style>
  <w:style w:type="paragraph" w:styleId="Kopfzeile">
    <w:name w:val="header"/>
    <w:basedOn w:val="Standard"/>
    <w:link w:val="KopfzeileZchn"/>
    <w:uiPriority w:val="99"/>
    <w:unhideWhenUsed/>
    <w:rsid w:val="005424A9"/>
    <w:pPr>
      <w:tabs>
        <w:tab w:val="center" w:pos="4536"/>
        <w:tab w:val="right" w:pos="9072"/>
      </w:tabs>
    </w:pPr>
  </w:style>
  <w:style w:type="character" w:customStyle="1" w:styleId="KopfzeileZchn">
    <w:name w:val="Kopfzeile Zchn"/>
    <w:basedOn w:val="Absatz-Standardschriftart"/>
    <w:link w:val="Kopfzeile"/>
    <w:uiPriority w:val="99"/>
    <w:rsid w:val="005424A9"/>
    <w:rPr>
      <w:sz w:val="24"/>
      <w:szCs w:val="24"/>
      <w:lang w:val="en-US" w:eastAsia="en-US"/>
    </w:rPr>
  </w:style>
  <w:style w:type="paragraph" w:styleId="Fuzeile">
    <w:name w:val="footer"/>
    <w:basedOn w:val="Standard"/>
    <w:link w:val="FuzeileZchn"/>
    <w:uiPriority w:val="99"/>
    <w:unhideWhenUsed/>
    <w:rsid w:val="005424A9"/>
    <w:pPr>
      <w:tabs>
        <w:tab w:val="center" w:pos="4536"/>
        <w:tab w:val="right" w:pos="9072"/>
      </w:tabs>
    </w:pPr>
  </w:style>
  <w:style w:type="character" w:customStyle="1" w:styleId="FuzeileZchn">
    <w:name w:val="Fußzeile Zchn"/>
    <w:basedOn w:val="Absatz-Standardschriftart"/>
    <w:link w:val="Fuzeile"/>
    <w:uiPriority w:val="99"/>
    <w:rsid w:val="005424A9"/>
    <w:rPr>
      <w:sz w:val="24"/>
      <w:szCs w:val="24"/>
      <w:lang w:val="en-US" w:eastAsia="en-US"/>
    </w:rPr>
  </w:style>
  <w:style w:type="character" w:customStyle="1" w:styleId="berschrift1Zchn">
    <w:name w:val="Überschrift 1 Zchn"/>
    <w:basedOn w:val="Absatz-Standardschriftart"/>
    <w:link w:val="berschrift1"/>
    <w:uiPriority w:val="9"/>
    <w:rsid w:val="005E7522"/>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5399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Felix</dc:creator>
  <cp:lastModifiedBy>TVS / Sonja Maria Schwaiger</cp:lastModifiedBy>
  <cp:revision>19</cp:revision>
  <dcterms:created xsi:type="dcterms:W3CDTF">2026-05-10T17:40:00Z</dcterms:created>
  <dcterms:modified xsi:type="dcterms:W3CDTF">2026-05-28T07:48:00Z</dcterms:modified>
</cp:coreProperties>
</file>